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B8" w:rsidRPr="00A752B8" w:rsidRDefault="00A752B8" w:rsidP="00A752B8">
      <w:pPr>
        <w:shd w:val="clear" w:color="auto" w:fill="E5E5E5"/>
        <w:spacing w:after="0" w:line="330" w:lineRule="atLeast"/>
        <w:jc w:val="both"/>
        <w:outlineLvl w:val="0"/>
        <w:rPr>
          <w:rFonts w:ascii="таймс нью роман" w:eastAsia="Times New Roman" w:hAnsi="таймс нью роман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A752B8">
        <w:rPr>
          <w:rFonts w:ascii="таймс нью роман" w:eastAsia="Times New Roman" w:hAnsi="таймс нью роман" w:cs="Arial"/>
          <w:b/>
          <w:bCs/>
          <w:color w:val="333333"/>
          <w:kern w:val="36"/>
          <w:sz w:val="24"/>
          <w:szCs w:val="24"/>
          <w:lang w:eastAsia="ru-RU"/>
        </w:rPr>
        <w:t>Деловая журналистика: социальный компонент в бизнес-публикации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 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А.А. Белоусов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Вопреки распространенному мнению о том, что деловая журналистика обслуживает интересы очень узкой прослойки населения — бизнесменов и политиков, на самом деле функции бизнес-прессы гораздо шире и имеют социальные корни. В этом утверждении нет никакого противоречия: от успешной работы бизнес-журналистов, от их аналитически точных оценок состояния экономики и перспектив ее развития на различных глобальных уровнях и в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нишевых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сегментах зависит адекватность принятия соответствующих управленческих и регуляторных решений, что, так или иначе, сказывается на положении каждого гражданина, поскольку вне экономики может позволить себе существовать разве что живущий натуральным хозяйством.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«Сегодня деловая журналистика — один из наиболее динамично развивающихся сегментов системы средств массовой информации России. Непрерывно увеличивается количество медиа, работающих с информацией делового характера, влияние бизнес-СМИ на протекающие в обществе и экономике процессы, повышается внимание общества, бизнеса и журналистского сообщества к вопросам развития деловых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массмедиа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», — пишет М. В.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Блинова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[1], и с этим, безусловно, можно согласиться. Но, отмечая важность развития деловой журналистики для прогресса экономики, не нужно забывать о ее более широком, социальном значении.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Ориентируясь на «социальности» деловой журналистики, мы можем сформулировать ее стратегические задачи: обеспечение позитивного и системного развития экономики всех уровней — от мирового до регионального и городского, способствование получению потребителями качественной, адекватной экономической действительности информации и достижению благосостояния общества в целом и каждого его члена в частности.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Интерес к этому виду журналистики обусловлен несколькими обстоятельствами. Во-первых, желанием деловых и политических кругов быть в курсе макроэкономических событий и основных рыночных трендов. Во-вторых, возможностью абсолютно законно получать сведения о деятельности конкурентов и, таким образом, принимать опережающие управленческие решения. И, в-третьих, привлечением общества к обсуждению значимой социально-экономической информации. Информирование широкой общественности об экономической сути принимаемых решений помогает обеспечению макроэкономической и политической стабильности. И здесь мы опять логично выходим к социальным аспектам работы деловых СМИ.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Нужно отметить, что у исследователей, несмотря на достаточно высокую степень изученности проблемы, нет полного единства в вопросе, что следует понимать под «деловой прессой». Не все из авторов, анализирующих проблематику бизнес-СМИ, усматривают наличие у деловой журналистики социальной функции. К примеру, В. Сергачев определяет деловую прессу как «тип СМИ, призванный в первую очередь обеспечивать информационные потребности предпринимательства посредством публикации тех или иных материалов (статистических, рекламно-информационных, законодательных и пр.») [13, 57].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В.Гуревич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в составе деловой прессы выделяет «деловые издания и издания для деловых людей». При этом первые, как полагает исследователь, дают только деловую информацию, т. е. новости и комментарии из сферы экономики, а вторые обеспечивают людей бизнеса как деловой, так и другой полезной информацией [3]. С ним, в принципе, согласна Л. Рогожина, которая, исходя из конкретного целевого и читательского назначения деловых изданий, предлагает такое определение: «Деловое издание — это издание, предназначенное для деловых людей и содержащее актуальную информацию, необходимую для развития бизнеса и формирования положительного образа деловой сферы» [11].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Под деловой журналистикой в глобальном смысле понимается вид профессиональной деятельности, включающий отслеживание, сбор и анализ информации, имеющей </w:t>
      </w: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lastRenderedPageBreak/>
        <w:t>отношение к финансам и бизнесу, что дает возможность представителям властей и деловых кругов обсуждать насущные вопросы на площадке СМИ [13, 3].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Примерно в таком же ключе рассуждает А. А.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Санаев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: «Деловое издание живет новостями бизнеса. Оно размещает новости обо всех крупных сделках на рынке (обычно следует фраза “стоимость сделки стороны не раскрывают, однако источник, близкий к руководству компании, сообщил...”), обо всех слияниях и поглощениях, о жизни акул бизнеса и их взаимоотношениях с государственными органами» [12]. Однако при этом неверно полагать, что публикации в таких СМИ ограничены исключительно предпринимательской или финансовой тематикой.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Почти во всех изданиях есть общественные, политические и культурные блоки. В поле зрения присутствуют образование, здравоохранение, экология и т. д. Деловая журналистика — это далеко не всегда специализированная информация, но всегда особый, «экономический» взгляд на любую проблематику, даже если она кажется весьма далекой от экономики. В этом смысле выглядит довольно точной мысль Ю. В.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Чемякина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: «...в деловой периодике освещаются и политические события, и новости из сферы культуры, однако, подаются они с прагматической точки зрения, в контексте того, как могут повлиять на развитие экономики, на инвестиционный климат, состояние рынков. Особенности аудитории диктуют требования к информации. Деловых людей, график которых весьма плотен, интересуют не слухи шоу-бизнеса, а события, влияющие на развитие бизнеса, объективный анализ социально-политических проблем» [14, 26].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Аналогичного мнения придерживаются авторы нового российского учебника «Деловая журналистика». По их мнению, термин «деловая журналистика» действительно представляется расплывчатым: «Ни в российской, ни в зарубежной науке нет единого подхода к его определению. Отчасти причина кроется в том, что круг тем, который интересен деловым СМИ, вовсе не ограничивается финансами либо экономикой, хотя, безусловно, рассматриваются они корреспондентами с “деловой” точки зрения. Можно ли, например, считать деловой информацией сводку погоды о надвигающемся на восточный берег США урагане? С одной стороны, конечно, нет, а с другой — ураган, обрушившийся на нефтяные платформы Мексиканского залива, остановит добычу нефти, уменьшит ее поступление на рынки и в результате поднимет цену» [4, 28]. Авторы выделяют социальную функцию деловой журналистики, которая состоит в «обеспечении бизнес-коммуникаций. Иначе говоря, чтобы обеспечивать удовлетворение информационных потребностей делового сообщества и быть инструментом общественного дискурса в сфере общественного производства и управления» [Там же, 17].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Д. Мурзин указывает на то, что деловая информация шире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политэкономи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- ческой, экономической или собственно бизнес-информации: «... в самом общем виде деловая пресса оперирует любой информацией, способной оказать влияние на поведение агентов рынка или отражающей его» [цит. по: 15, 106], и А.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Грабельников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фиксирует в одной из своих работ схожее определение функций деловой журналистики — «формирование информационной инфраструктуры, обеспечивающей потребности предпринимателей, пропаганда идей и принципов рыночной экономики, распространение законодательной и нормативной информации, создание положительного имиджа отечественного бизнесмена, широкой информирование читателя о мире бизнеса» [2, 79]. А. Еременко в диссертационной работе «Деловая пресса в России: история, типология, моделирование изданий» [5, 34] предложил свою классификацию функций деловой журналистики, где нашлось место и социальным аспектам, например, «формированию положительного образа предпринимательства в сознании массовой аудитории».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Все это дает нам возможность представить собственное определение термина «деловая пресса», включающее «социальный» компонент. Деловая пресса — это одно из ключевых направлений качественной журналистики, объединяющее в себе периодические издания, радио-, телевизионные программы1 и интернет- СМИ, предназначенные не только для бизнесменов, но и для людей, которые могут быть вовлечены в бизнес-процессы.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lastRenderedPageBreak/>
        <w:t xml:space="preserve">Попробуем подтвердить это определение небольшим анализом публикаций журнала «Эксперт-Урал», одного из самых авторитетных деловых СМИ Уральского федерального округа. Как показало исследование социального статуса аудитории журнала [7], проведенное компанией TNS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Gallup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Media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, ее основу составляют руководители — на них приходится 36,6 %. Кроме них читателями издания являются специалисты (17 %), рабочие (12,4 %), служащие (9,7 %), студенты (6,4 %), пенсионеры (6 %), безработные (4,1 %) и даже домохозяйки (2,9 %). То есть читатели, которых нельзя отнести к социальной группе предпринимателей, находят в журнале для себя много интересного. И это интересное связано с социальными аспектами материалов журналистов издания.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Так, аналитическая корреспонденция А. Коваленко «Чусовые Родины» [9] рассказывает о проблеме развития новых производств в г.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Чусовом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Пермского края. Тема сугубо производственная. Однако прочитаем материал внимательно: «Здесь принято говорить: “Мы с левого берега”. Или: “Я работаю на правом берегу”. Как в Париже. Только в столице Франции направо живет буржуазия, а налево — богема»; «исправно по расписанию ходят автобусы, в народе именуемые “скотовозами”»; «Близ города три зоны, часть бывших заключенных оседает в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Чусовом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»; «можно прямо из крана, любые анализы покажут, что вода чистая»; «безработных больше тысячи», — все эти примеры подтверждают, что тема экономического развития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Чусового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и участия города в федеральной целевой программе, которая позволит уйти от статуса моногорода, тесно увязывается с социальной темой. В качестве констатирующего тезиса приводится мнение одного из жителей: «Черт его знает, как все получится. Но мы же одни из первых, а первым везет, может, на нас и больше потратят, мы же вроде как образчиком должны стать».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Рассмотрим другой материал «Эксперта» — корреспонденцию С. Ермака «Поднимите мне веки» [6]. В ней идет речь о рынке загородной недвижимости Урала. Публикация дает глубокий и системный финансово-экономический анализ тенденций развития этого непростого сегмента. Однако наряду с аналитическими выкладками в материале присутствует и социальная составляющая: «единицы проектов предусматривают строительство школы или детского сада, спортивно-оздоровительных или культурных учреждений»; «несколько заброшенных баз отдыха и пионерлагерей» и т. д. То есть даже самая «деловая» публикация, где речь идет о бизнес-процессах, в конечном счете отражает социальную проблематику.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В качестве доказательства приведем еще одну аналитическую корреспонденцию журнала «Эксперт-Урал» — материал А. Коваленко «Вымирающий вид» [8], который посвящен проблеме детства в современном мегаполисе. «Мегаполисы убивают детей: они растут больными и несамостоятельными»; «В нынешнем мире ребенком быть нелегко»; «работающая мама уделяет сыну или дочери всего семь минут в сутки» — эти цитаты говорят о явной социальной направленности материала, опубликованного в деловом журнале.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Несомненно, и социальным, и «деловым» является материал Л.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Колбиной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«Удар по печени» [10], в котором речь идет о новейших биомедицинских технологиях, разрабатываемых на Урале. В статье подробно и системно анализируются бизнес-перспективы исследований, осуществляемых в российских лабораториях, однако ее идеологическую основу составляет социальная проблематика: «Наша мечта — создать в итоге специальные центры для лечения десятков тысяч больных»; «Ежегодно в России у 25-30 тыс. пациентов с печеночной недостаточностью в 80-90 % случаев наступает летальный исход».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Таким образом, мы можем констатировать тесную связь деловой журналистики с социальной проблематикой, которая присутствует практически в каждой публикации СМИ, ориентированной на бизнес-среду. Более того, можно говорить о том, что социальный компонент является обязательным для любого успешного бизнес-СМИ.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lastRenderedPageBreak/>
        <w:t>Блинова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М. В. Рынок деловых СМИ как фактор модернизации современной России [Электронный ресурс] // </w:t>
      </w:r>
      <w:proofErr w:type="spellStart"/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Медиаскоп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электрон. журн. фак. журналистики МГУ им. М. В. Ломоносова. URL: http://mediascope.ru/node/480 (дата обращения: 11.03.2013).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Грабельников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А. Русская журналистика на рубеже тысячелетий. М., 2001.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Гуревич В. Делать сугубо деловое издание сегодня очень рискованно [Электронный ресурс]. URL: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www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/nquk.ru/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biblio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/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delov-pressa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/l-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qrevish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/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html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(дата обращения: 16.01.2013).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Деловая журналистика / А. Афанасьева, М.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Блинова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, Д. Борисяк и </w:t>
      </w:r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др. ;</w:t>
      </w:r>
      <w:proofErr w:type="gram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отв. ред. А. В.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Вырковский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. М., 2012.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Еременко А. Деловая пресса в России: история, типология, моделирование </w:t>
      </w:r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изданий :</w:t>
      </w:r>
      <w:proofErr w:type="gram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автореф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дис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. ... канд.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филол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. наук. Ростов н/Д, 2006.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Ермак С. Поднимите мне веки // Эксперт-Урал. 2012. № 49(537).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Исследование аудитории печатных изданий [Электронный ресурс]. URL: http:// www.tns-global.ru/rus/projects/media/asmi/press/description/ (дата обращения: 8.05.2012).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Коваленко А. Вымирающий вид // Эксперт-Урал. 2013. № 13 (550).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Коваленко А. Чусовые Родины // Там же. 2012. № 5(407).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Колбина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Л. Удар по печени // Там же. 2013. № 11 (548).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Рогожина Л. Д. Региональные деловые издания: проблематика определения и классификации [Электронный ресурс]. URL: http://www.acis.vis.ru/9/1_8/rogogina.htm (дата обращения: 15.01.2013).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Санаев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А. А. Деловые СМИ: между бизнесом и пиаром [Электронный ресурс]. URL: http://www.elitarium.ru/2005/12/09/delovye_smi_mezhdu_biznesom_i_piarom.html (дата обращения: 11.03.2013).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Сергачев В. А. Деловая пресса региона: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тостояние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и перспективы </w:t>
      </w:r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развития :</w:t>
      </w:r>
      <w:proofErr w:type="gram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дис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. ... канд.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филол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. наук. </w:t>
      </w:r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СПб.,</w:t>
      </w:r>
      <w:proofErr w:type="gram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2000.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Чемякин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Ю. Соотношение понятий «деловая пресса» и «корпоративная пресса» //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Изв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. Урал. гос. ун-та. Сер. </w:t>
      </w:r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1 :</w:t>
      </w:r>
      <w:proofErr w:type="gram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Проблемы образования, науки и культуры;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вып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. 24. 2008. № 60. С. 126-132.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Шкондина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М., </w:t>
      </w:r>
      <w:proofErr w:type="spell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Реснянская</w:t>
      </w:r>
      <w:proofErr w:type="spellEnd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 xml:space="preserve"> Л. Типология периодической печати. М., 2009.</w:t>
      </w:r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Для подготовки данной работы были использованы материалы с сайта </w:t>
      </w:r>
      <w:hyperlink r:id="rId4" w:history="1">
        <w:r w:rsidRPr="00A752B8">
          <w:rPr>
            <w:rFonts w:ascii="таймс нью роман" w:eastAsia="Times New Roman" w:hAnsi="таймс нью роман" w:cs="Times New Roman"/>
            <w:color w:val="0070B7"/>
            <w:sz w:val="24"/>
            <w:szCs w:val="24"/>
            <w:u w:val="single"/>
            <w:lang w:eastAsia="ru-RU"/>
          </w:rPr>
          <w:t>http://urfu.ru/</w:t>
        </w:r>
      </w:hyperlink>
    </w:p>
    <w:p w:rsidR="00A752B8" w:rsidRPr="00A752B8" w:rsidRDefault="00A752B8" w:rsidP="00A752B8">
      <w:pPr>
        <w:shd w:val="clear" w:color="auto" w:fill="FFFFFF"/>
        <w:spacing w:after="0" w:line="270" w:lineRule="atLeast"/>
        <w:ind w:firstLine="300"/>
        <w:jc w:val="both"/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</w:pP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Дата добавления: 26.11.2013</w:t>
      </w: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br/>
      </w:r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br/>
        <w:t xml:space="preserve">Читать </w:t>
      </w:r>
      <w:proofErr w:type="gramStart"/>
      <w:r w:rsidRPr="00A752B8">
        <w:rPr>
          <w:rFonts w:ascii="таймс нью роман" w:eastAsia="Times New Roman" w:hAnsi="таймс нью роман" w:cs="Times New Roman"/>
          <w:color w:val="333333"/>
          <w:sz w:val="24"/>
          <w:szCs w:val="24"/>
          <w:lang w:eastAsia="ru-RU"/>
        </w:rPr>
        <w:t>полностью:</w:t>
      </w:r>
      <w:hyperlink r:id="rId5" w:history="1">
        <w:r w:rsidRPr="00A752B8">
          <w:rPr>
            <w:rFonts w:ascii="таймс нью роман" w:eastAsia="Times New Roman" w:hAnsi="таймс нью роман" w:cs="Times New Roman"/>
            <w:color w:val="0070B7"/>
            <w:sz w:val="24"/>
            <w:szCs w:val="24"/>
            <w:u w:val="single"/>
            <w:lang w:eastAsia="ru-RU"/>
          </w:rPr>
          <w:t>http://www.km.ru/referats/334626-delovaya-zhurnalistika-sotsialnyi-komponent-v-biznes-publikatsii</w:t>
        </w:r>
        <w:proofErr w:type="gramEnd"/>
      </w:hyperlink>
    </w:p>
    <w:p w:rsidR="00947D35" w:rsidRPr="00A752B8" w:rsidRDefault="00C864E7" w:rsidP="00A752B8">
      <w:pPr>
        <w:spacing w:after="0"/>
        <w:jc w:val="both"/>
        <w:rPr>
          <w:rFonts w:ascii="таймс нью роман" w:hAnsi="таймс нью роман"/>
          <w:sz w:val="24"/>
          <w:szCs w:val="24"/>
        </w:rPr>
      </w:pPr>
    </w:p>
    <w:sectPr w:rsidR="00947D35" w:rsidRPr="00A7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аймс нью рома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DC"/>
    <w:rsid w:val="005C257B"/>
    <w:rsid w:val="00601BDC"/>
    <w:rsid w:val="00A752B8"/>
    <w:rsid w:val="00C864E7"/>
    <w:rsid w:val="00CD330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DFAF-2953-48B8-9329-6C38F73D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2B8"/>
    <w:rPr>
      <w:b/>
      <w:bCs/>
    </w:rPr>
  </w:style>
  <w:style w:type="character" w:customStyle="1" w:styleId="apple-converted-space">
    <w:name w:val="apple-converted-space"/>
    <w:basedOn w:val="a0"/>
    <w:rsid w:val="00A752B8"/>
  </w:style>
  <w:style w:type="character" w:styleId="a5">
    <w:name w:val="Hyperlink"/>
    <w:basedOn w:val="a0"/>
    <w:uiPriority w:val="99"/>
    <w:semiHidden/>
    <w:unhideWhenUsed/>
    <w:rsid w:val="00A75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m.ru/referats/334626-delovaya-zhurnalistika-sotsialnyi-komponent-v-biznes-publikatsii" TargetMode="External"/><Relationship Id="rId4" Type="http://schemas.openxmlformats.org/officeDocument/2006/relationships/hyperlink" Target="http://urf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2018-11-02T10:25:00Z</dcterms:created>
  <dcterms:modified xsi:type="dcterms:W3CDTF">2018-11-02T10:25:00Z</dcterms:modified>
</cp:coreProperties>
</file>